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865" w:rsidRPr="00113865" w:rsidRDefault="00113865" w:rsidP="00ED4A9F">
      <w:pPr>
        <w:pStyle w:val="1"/>
        <w:spacing w:before="0" w:beforeAutospacing="0" w:after="0" w:afterAutospacing="0" w:line="720" w:lineRule="atLeast"/>
        <w:rPr>
          <w:rFonts w:ascii="Arial" w:hAnsi="Arial" w:cs="Arial"/>
          <w:b w:val="0"/>
          <w:bCs w:val="0"/>
          <w:color w:val="000000"/>
          <w:sz w:val="18"/>
          <w:szCs w:val="18"/>
        </w:rPr>
      </w:pPr>
    </w:p>
    <w:p w:rsidR="00ED4A9F" w:rsidRPr="00113865" w:rsidRDefault="00ED4A9F" w:rsidP="00113865">
      <w:pPr>
        <w:pStyle w:val="1"/>
        <w:spacing w:before="0" w:beforeAutospacing="0" w:after="0" w:afterAutospacing="0" w:line="720" w:lineRule="atLeast"/>
        <w:jc w:val="center"/>
        <w:rPr>
          <w:rFonts w:ascii="Arial" w:hAnsi="Arial" w:cs="Arial"/>
          <w:b w:val="0"/>
          <w:bCs w:val="0"/>
          <w:color w:val="FF0000"/>
          <w:sz w:val="60"/>
          <w:szCs w:val="60"/>
        </w:rPr>
      </w:pPr>
      <w:r w:rsidRPr="00113865">
        <w:rPr>
          <w:rFonts w:ascii="Arial" w:hAnsi="Arial" w:cs="Arial"/>
          <w:b w:val="0"/>
          <w:bCs w:val="0"/>
          <w:color w:val="FF0000"/>
          <w:sz w:val="60"/>
          <w:szCs w:val="60"/>
        </w:rPr>
        <w:t>Памятка по ПДД "Зачем нужны светоотражающие элементы"</w:t>
      </w:r>
    </w:p>
    <w:p w:rsidR="00ED4A9F" w:rsidRPr="00ED4A9F" w:rsidRDefault="00ED4A9F" w:rsidP="00ED4A9F">
      <w:pPr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0" cy="1435100"/>
            <wp:effectExtent l="19050" t="0" r="0" b="0"/>
            <wp:docPr id="4" name="Рисунок 4" descr="Памятка по ПДД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мятка по ПДД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A9F" w:rsidRPr="00113865" w:rsidRDefault="00113865" w:rsidP="0011386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ab/>
      </w:r>
      <w:r w:rsidR="00ED4A9F" w:rsidRPr="001138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Как показывают исследования, на 90% действия водителя зависят от получаемой им визуальной информации. В тёмное время человеческий глаз воспринимает лишь 5 % от того, что он в состоянии различить днём. Поэтому именно в этот период времени фиксируется немалая часть дорожных аварий, среди которых преобладающее число – это наезды автотранспорта на пешеходов, когда водитель, в силу различных обстоятельств, слишком поздно обнаруживает идущего по дороге человека.</w:t>
      </w:r>
    </w:p>
    <w:p w:rsidR="00ED4A9F" w:rsidRDefault="00ED4A9F" w:rsidP="0011386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1138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Учитывая вышесказанное, правомерно сделать вывод, что ситуацию со смертностью пешеходов можно значительно улучшить, если сделать пешеходов заметными на дороге круглые сутки. Современные технологии </w:t>
      </w:r>
      <w:proofErr w:type="spellStart"/>
      <w:r w:rsidRPr="001138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световозвращающих</w:t>
      </w:r>
      <w:proofErr w:type="spellEnd"/>
      <w:r w:rsidRPr="001138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материалов, из которых изготавливаются элементы для обозначения в темноте пешеходов, помогают решать проблему.</w:t>
      </w:r>
    </w:p>
    <w:p w:rsidR="00113865" w:rsidRPr="00113865" w:rsidRDefault="00113865" w:rsidP="0011386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ED4A9F" w:rsidRPr="00113865" w:rsidRDefault="00ED4A9F" w:rsidP="00113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13865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 </w:t>
      </w:r>
      <w:r w:rsidRPr="00113865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Принцип действия светоотражающих элементов:</w:t>
      </w:r>
    </w:p>
    <w:p w:rsidR="00ED4A9F" w:rsidRPr="00113865" w:rsidRDefault="00113865" w:rsidP="0011386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ab/>
      </w:r>
      <w:proofErr w:type="gramStart"/>
      <w:r w:rsidR="00ED4A9F" w:rsidRPr="001138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Вечером и ночью, когда улицы и дворы плохо освещены, водители обнаруживают пешехода, имеющего светоотражающие элементы, со значительно большего расстояния по сравнению с пешеходами без них: если машина движется с ближним светом фар, расстояние увеличивается с 25- 40 метров до 130-140, а если с дальним – расстояние увеличивается до 400 метров.</w:t>
      </w:r>
      <w:proofErr w:type="gramEnd"/>
      <w:r w:rsidR="00ED4A9F" w:rsidRPr="001138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По результатам исследования, расстояние, с которого «обозначенный пешеход» </w:t>
      </w:r>
      <w:proofErr w:type="gramStart"/>
      <w:r w:rsidR="00ED4A9F" w:rsidRPr="001138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становится более заметен</w:t>
      </w:r>
      <w:proofErr w:type="gramEnd"/>
      <w:r w:rsidR="00ED4A9F" w:rsidRPr="001138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водителю проезжающего автомобиля, увеличивается в 1,5-3 раза. А это дает водителю дополнительное время на принятие наиболее правильного решения во избежание возможного наезда на пешего участника дорожного движения (тем самым риск наезда транспортного средства на пешехода снижается на 85 %).</w:t>
      </w:r>
    </w:p>
    <w:p w:rsidR="00ED4A9F" w:rsidRPr="00113865" w:rsidRDefault="00ED4A9F" w:rsidP="0011386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1138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Справка: тормозной путь автомобиля, движущегося со скоростью 80- 90 км/ч, составляет 35- 40 м</w:t>
      </w:r>
    </w:p>
    <w:p w:rsidR="00ED4A9F" w:rsidRDefault="00ED4A9F" w:rsidP="0011386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1138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Поскольку человек постоянно двигается, лучи света падают на него не прямо (как на велосипед), а под разными углами. Специальная начинка светоотражателей позволяет отражать свет в том же направлении, откуда он падает. Светоотражающий элемент будет виден всегда. Дождь, туман – не помеха.</w:t>
      </w:r>
    </w:p>
    <w:p w:rsidR="00113865" w:rsidRPr="00113865" w:rsidRDefault="00113865" w:rsidP="0011386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ED4A9F" w:rsidRPr="00113865" w:rsidRDefault="00ED4A9F" w:rsidP="00113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13865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 На рынке в ассортименте товаров </w:t>
      </w:r>
      <w:proofErr w:type="gramStart"/>
      <w:r w:rsidRPr="00113865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представлены</w:t>
      </w:r>
      <w:proofErr w:type="gramEnd"/>
      <w:r w:rsidRPr="00113865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:</w:t>
      </w:r>
    </w:p>
    <w:p w:rsidR="00ED4A9F" w:rsidRPr="00113865" w:rsidRDefault="00ED4A9F" w:rsidP="00113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13865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ФЛИКЕР</w:t>
      </w:r>
      <w:proofErr w:type="gramStart"/>
      <w:r w:rsidRPr="00113865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Ы</w:t>
      </w:r>
      <w:r w:rsidRPr="00113865">
        <w:rPr>
          <w:rFonts w:ascii="Times New Roman" w:eastAsia="Times New Roman" w:hAnsi="Times New Roman" w:cs="Times New Roman"/>
          <w:i/>
          <w:iCs/>
          <w:color w:val="FF0000"/>
          <w:sz w:val="28"/>
          <w:lang w:eastAsia="ru-RU"/>
        </w:rPr>
        <w:t>(</w:t>
      </w:r>
      <w:proofErr w:type="gramEnd"/>
      <w:r w:rsidRPr="00113865">
        <w:rPr>
          <w:rFonts w:ascii="Times New Roman" w:eastAsia="Times New Roman" w:hAnsi="Times New Roman" w:cs="Times New Roman"/>
          <w:i/>
          <w:iCs/>
          <w:color w:val="FF0000"/>
          <w:sz w:val="28"/>
          <w:lang w:eastAsia="ru-RU"/>
        </w:rPr>
        <w:t>подвески, наклейки)</w:t>
      </w:r>
    </w:p>
    <w:p w:rsidR="00ED4A9F" w:rsidRPr="00113865" w:rsidRDefault="00ED4A9F" w:rsidP="0011386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1138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Что они собой представляют?</w:t>
      </w:r>
    </w:p>
    <w:p w:rsidR="00ED4A9F" w:rsidRPr="00113865" w:rsidRDefault="00ED4A9F" w:rsidP="0011386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1138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Это </w:t>
      </w:r>
      <w:proofErr w:type="gramStart"/>
      <w:r w:rsidRPr="001138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комбинированные</w:t>
      </w:r>
      <w:proofErr w:type="gramEnd"/>
      <w:r w:rsidRPr="001138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spellStart"/>
      <w:r w:rsidRPr="001138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микропризматические</w:t>
      </w:r>
      <w:proofErr w:type="spellEnd"/>
      <w:r w:rsidRPr="001138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spellStart"/>
      <w:r w:rsidRPr="001138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световозвращатели</w:t>
      </w:r>
      <w:proofErr w:type="spellEnd"/>
      <w:r w:rsidRPr="001138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(светоотражение – более 80 %) в виде значков, подвесок, </w:t>
      </w:r>
      <w:proofErr w:type="spellStart"/>
      <w:r w:rsidRPr="001138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термонаклеек</w:t>
      </w:r>
      <w:proofErr w:type="spellEnd"/>
      <w:r w:rsidRPr="001138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на одежду и наклеек на металл. </w:t>
      </w:r>
      <w:proofErr w:type="spellStart"/>
      <w:r w:rsidRPr="001138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Фликеры</w:t>
      </w:r>
      <w:proofErr w:type="spellEnd"/>
      <w:r w:rsidRPr="001138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изготавливаются по специальной технологии из мягкого пластика ярких цветов, эти привлекательные на вид изделия крепятся на одежду, сумки или рюкзачки с помощью булавки или шнурка, входящего в комплект. А </w:t>
      </w:r>
      <w:proofErr w:type="spellStart"/>
      <w:r w:rsidRPr="001138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термонаклейки</w:t>
      </w:r>
      <w:proofErr w:type="spellEnd"/>
      <w:r w:rsidRPr="001138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легко крепятся на ткань с помощью утюга.</w:t>
      </w:r>
    </w:p>
    <w:p w:rsidR="00113865" w:rsidRDefault="00113865" w:rsidP="00113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ED4A9F" w:rsidRPr="00113865" w:rsidRDefault="00ED4A9F" w:rsidP="00113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13865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ТЕСЬМА</w:t>
      </w:r>
    </w:p>
    <w:p w:rsidR="00ED4A9F" w:rsidRPr="00113865" w:rsidRDefault="00ED4A9F" w:rsidP="0011386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1138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Представляет собой цветную тканую ленту, в которую вплетены </w:t>
      </w:r>
      <w:proofErr w:type="spellStart"/>
      <w:r w:rsidRPr="001138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светоотрожающие</w:t>
      </w:r>
      <w:proofErr w:type="spellEnd"/>
      <w:r w:rsidRPr="001138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нити, различных ширин. Ткань серебристо-серая, представляет собой совокупность </w:t>
      </w:r>
      <w:proofErr w:type="gramStart"/>
      <w:r w:rsidRPr="001138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стеклянных</w:t>
      </w:r>
      <w:proofErr w:type="gramEnd"/>
      <w:r w:rsidRPr="001138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микролинз с высокой </w:t>
      </w:r>
      <w:proofErr w:type="spellStart"/>
      <w:r w:rsidRPr="001138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светоотрожающией</w:t>
      </w:r>
      <w:proofErr w:type="spellEnd"/>
      <w:r w:rsidRPr="001138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способностью, внедрённых в специальный клеевой слой, нанесенный на хлопковую, нейлоновую или хлопково-полиэфирную текстильную основу. Тесьма применяется для отделки спортивной, рабочей, детской одежды, страховочных поясов, рюкзаков, сумок, обуви и т.д.</w:t>
      </w:r>
    </w:p>
    <w:p w:rsidR="00113865" w:rsidRDefault="00113865" w:rsidP="00113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ED4A9F" w:rsidRPr="00113865" w:rsidRDefault="00ED4A9F" w:rsidP="00113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13865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НАРУКАВНЫЕ ПОВЯЗКИ</w:t>
      </w:r>
    </w:p>
    <w:p w:rsidR="00ED4A9F" w:rsidRPr="00113865" w:rsidRDefault="00ED4A9F" w:rsidP="0011386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1138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Представляют собой цветную тканую ленту с нанесенной на неё </w:t>
      </w:r>
      <w:proofErr w:type="spellStart"/>
      <w:r w:rsidRPr="001138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термоспособом</w:t>
      </w:r>
      <w:proofErr w:type="spellEnd"/>
      <w:r w:rsidRPr="001138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spellStart"/>
      <w:r w:rsidRPr="001138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светоотрожающией</w:t>
      </w:r>
      <w:proofErr w:type="spellEnd"/>
      <w:r w:rsidRPr="001138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полосой.</w:t>
      </w:r>
    </w:p>
    <w:p w:rsidR="00113865" w:rsidRDefault="00ED4A9F" w:rsidP="00113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</w:pPr>
      <w:r w:rsidRPr="001138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113865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 </w:t>
      </w:r>
    </w:p>
    <w:p w:rsidR="00113865" w:rsidRDefault="00113865" w:rsidP="00113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</w:pPr>
    </w:p>
    <w:p w:rsidR="00ED4A9F" w:rsidRPr="00113865" w:rsidRDefault="00ED4A9F" w:rsidP="00113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13865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СВЕТООТРАЖАЮЩИЕ ЭЛЕМЕНТЫ ДОЛЖНЫ РАСПОЛАГАТЬСЯ:</w:t>
      </w:r>
    </w:p>
    <w:p w:rsidR="00ED4A9F" w:rsidRPr="00113865" w:rsidRDefault="00ED4A9F" w:rsidP="0011386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1138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 -Подвески (их должно быть несколько) лучше крепить за ремень, пояс, пуговицу, чтобы </w:t>
      </w:r>
      <w:proofErr w:type="spellStart"/>
      <w:r w:rsidRPr="001138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световозвращатели</w:t>
      </w:r>
      <w:proofErr w:type="spellEnd"/>
      <w:r w:rsidRPr="001138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свисали на уровне бедра. Нарукавные повязки и браслеты так, чтобы они не были закрыты при движении и способствовали зрительному восприятию. Рекомендуется наносить их в виде горизонтальных и вертикальных полос на полочку, спинку, внешнюю часть рукавов, нижнюю наружную часть брюк, а также на головные уборы, рукавицы, обувь и другие предметы одежды.</w:t>
      </w:r>
    </w:p>
    <w:p w:rsidR="00ED4A9F" w:rsidRPr="00113865" w:rsidRDefault="00ED4A9F" w:rsidP="0011386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1138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-Значки могут располагаться на одежде в любом месте.</w:t>
      </w:r>
    </w:p>
    <w:p w:rsidR="00ED4A9F" w:rsidRPr="00113865" w:rsidRDefault="00ED4A9F" w:rsidP="0011386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1138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-Сумочку, портфель или рюкзак лучше нужно в правой руке, а не за спиной.</w:t>
      </w:r>
    </w:p>
    <w:p w:rsidR="00ED4A9F" w:rsidRPr="00113865" w:rsidRDefault="00ED4A9F" w:rsidP="0011386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1138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-Эффективнее всего носить одежду с уже вшитыми </w:t>
      </w:r>
      <w:proofErr w:type="spellStart"/>
      <w:r w:rsidRPr="001138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световозвращающими</w:t>
      </w:r>
      <w:proofErr w:type="spellEnd"/>
      <w:r w:rsidRPr="001138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элементами.</w:t>
      </w:r>
    </w:p>
    <w:p w:rsidR="00ED4A9F" w:rsidRPr="00113865" w:rsidRDefault="00ED4A9F" w:rsidP="0011386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1138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-Наиболее надежный вариант для родителей – нанести на одежду </w:t>
      </w:r>
      <w:proofErr w:type="spellStart"/>
      <w:r w:rsidRPr="001138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световозвращающие</w:t>
      </w:r>
      <w:proofErr w:type="spellEnd"/>
      <w:r w:rsidRPr="001138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spellStart"/>
      <w:r w:rsidRPr="001138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термоапликации</w:t>
      </w:r>
      <w:proofErr w:type="spellEnd"/>
      <w:r w:rsidRPr="001138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и наклейки.</w:t>
      </w:r>
    </w:p>
    <w:p w:rsidR="00ED4A9F" w:rsidRPr="00113865" w:rsidRDefault="00ED4A9F" w:rsidP="0011386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1138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-В городе при пересечении проезжей части в темноте рекомендуется иметь </w:t>
      </w:r>
      <w:proofErr w:type="spellStart"/>
      <w:r w:rsidRPr="001138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световозвращатели</w:t>
      </w:r>
      <w:proofErr w:type="spellEnd"/>
      <w:r w:rsidRPr="0011386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справа и слева.</w:t>
      </w:r>
    </w:p>
    <w:p w:rsidR="00ED4A9F" w:rsidRDefault="00ED4A9F" w:rsidP="00113865">
      <w:pPr>
        <w:spacing w:before="100" w:after="100" w:line="48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1386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5B32C5" w:rsidRDefault="005B32C5">
      <w:pPr>
        <w:sectPr w:rsidR="005B32C5" w:rsidSect="00113865">
          <w:pgSz w:w="11906" w:h="16838"/>
          <w:pgMar w:top="709" w:right="1274" w:bottom="426" w:left="1276" w:header="709" w:footer="709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08"/>
          <w:docGrid w:linePitch="360"/>
        </w:sectPr>
      </w:pPr>
    </w:p>
    <w:p w:rsidR="005B32C5" w:rsidRDefault="00C601A9">
      <w:pPr>
        <w:sectPr w:rsidR="005B32C5" w:rsidSect="00113865">
          <w:pgSz w:w="16838" w:h="11906" w:orient="landscape"/>
          <w:pgMar w:top="851" w:right="1134" w:bottom="1701" w:left="1134" w:header="709" w:footer="709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1C4893E3" wp14:editId="275E2862">
            <wp:extent cx="9245600" cy="6667069"/>
            <wp:effectExtent l="0" t="0" r="0" b="0"/>
            <wp:docPr id="1" name="Рисунок 1" descr="https://edu.tatar.ru/upload/images/files/%D0%91%D1%83%D0%BA%D0%BB%D0%B5%D1%82%20%D0%94%D0%BE%D1%80%D0%BE%D0%B6%D0%BD%D1%8B%D0%B9%20%D1%81%D0%B2%D0%B5%D1%82%D0%BB%D1%8F%D1%87%D0%BE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.tatar.ru/upload/images/files/%D0%91%D1%83%D0%BA%D0%BB%D0%B5%D1%82%20%D0%94%D0%BE%D1%80%D0%BE%D0%B6%D0%BD%D1%8B%D0%B9%20%D1%81%D0%B2%D0%B5%D1%82%D0%BB%D1%8F%D1%87%D0%BE%D0%B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098" cy="667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7AB" w:rsidRDefault="00AE17AB">
      <w:pPr>
        <w:sectPr w:rsidR="00AE17AB" w:rsidSect="00113865">
          <w:pgSz w:w="16838" w:h="11906" w:orient="landscape"/>
          <w:pgMar w:top="851" w:right="1134" w:bottom="1701" w:left="1134" w:header="709" w:footer="709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08"/>
          <w:docGrid w:linePitch="360"/>
        </w:sectPr>
      </w:pPr>
    </w:p>
    <w:p w:rsidR="008A0E31" w:rsidRDefault="008A0E31">
      <w:bookmarkStart w:id="0" w:name="_GoBack"/>
      <w:bookmarkEnd w:id="0"/>
    </w:p>
    <w:sectPr w:rsidR="008A0E31" w:rsidSect="00113865">
      <w:pgSz w:w="16838" w:h="11906" w:orient="landscape"/>
      <w:pgMar w:top="851" w:right="1134" w:bottom="1701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1A9"/>
    <w:rsid w:val="00113865"/>
    <w:rsid w:val="005B32C5"/>
    <w:rsid w:val="006D01F7"/>
    <w:rsid w:val="008A0E31"/>
    <w:rsid w:val="00A8738D"/>
    <w:rsid w:val="00A969F7"/>
    <w:rsid w:val="00AE17AB"/>
    <w:rsid w:val="00C601A9"/>
    <w:rsid w:val="00D22B38"/>
    <w:rsid w:val="00ED4A9F"/>
    <w:rsid w:val="00F15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38"/>
  </w:style>
  <w:style w:type="paragraph" w:styleId="1">
    <w:name w:val="heading 1"/>
    <w:basedOn w:val="a"/>
    <w:link w:val="10"/>
    <w:uiPriority w:val="9"/>
    <w:qFormat/>
    <w:rsid w:val="00ED4A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1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4A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ED4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4A9F"/>
    <w:rPr>
      <w:b/>
      <w:bCs/>
    </w:rPr>
  </w:style>
  <w:style w:type="character" w:styleId="a7">
    <w:name w:val="Emphasis"/>
    <w:basedOn w:val="a0"/>
    <w:uiPriority w:val="20"/>
    <w:qFormat/>
    <w:rsid w:val="00ED4A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2015-11-18T06:33:00Z</cp:lastPrinted>
  <dcterms:created xsi:type="dcterms:W3CDTF">2015-11-18T04:57:00Z</dcterms:created>
  <dcterms:modified xsi:type="dcterms:W3CDTF">2015-11-23T17:30:00Z</dcterms:modified>
</cp:coreProperties>
</file>